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ind/>
        <w:jc w:val="both"/>
        <w:rPr>
          <w:rFonts w:ascii="Times New Roman" w:hAnsi="Times New Roman"/>
          <w:sz w:val="28"/>
        </w:rPr>
      </w:pPr>
      <w:r>
        <w:t xml:space="preserve">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 </w:t>
      </w:r>
    </w:p>
    <w:p w14:paraId="02000000">
      <w:pPr>
        <w:widowControl w:val="0"/>
        <w:ind w:firstLine="0" w:left="0"/>
        <w:jc w:val="both"/>
        <w:rPr>
          <w:b w:val="0"/>
        </w:rPr>
      </w:pPr>
      <w:r>
        <w:rPr>
          <w:rFonts w:ascii="Times New Roman" w:hAnsi="Times New Roman"/>
          <w:sz w:val="28"/>
        </w:rPr>
        <w:t xml:space="preserve">       Решением Ленинского районного суда от 09.04.2026  удовлетворены исковое заявление прокурора Сакмарского района об обязании произвести перерасчет пенсии ввиду не включения в страховой стаж периоды работы в колхозе.</w:t>
      </w:r>
    </w:p>
    <w:p w14:paraId="03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Житель с. Татарская Каргала обратился в прокуратуру Сакмарского района с заявлением о том, что ему неправильно начислена пенсия и не учтены периоды работы в колхозе, поскольку в архивной справке, в личных карточках работника не указано отчество работника.</w:t>
      </w:r>
    </w:p>
    <w:p w14:paraId="04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связи с чем, прокурор района обратился в суд с исковым заявлением </w:t>
      </w:r>
      <w:r>
        <w:rPr>
          <w:rFonts w:ascii="Times New Roman" w:hAnsi="Times New Roman"/>
          <w:sz w:val="28"/>
        </w:rPr>
        <w:t xml:space="preserve">об </w:t>
      </w:r>
      <w:r>
        <w:rPr>
          <w:rFonts w:ascii="Times New Roman" w:hAnsi="Times New Roman"/>
          <w:color w:val="000000"/>
          <w:sz w:val="28"/>
        </w:rPr>
        <w:t xml:space="preserve"> установлении</w:t>
      </w:r>
      <w:r>
        <w:rPr>
          <w:rFonts w:ascii="Times New Roman" w:hAnsi="Times New Roman"/>
          <w:b w:val="0"/>
          <w:sz w:val="28"/>
        </w:rPr>
        <w:t xml:space="preserve"> факта принадлежности </w:t>
      </w:r>
      <w:r>
        <w:rPr>
          <w:rFonts w:ascii="Times New Roman" w:hAnsi="Times New Roman"/>
          <w:color w:val="000000"/>
          <w:sz w:val="28"/>
        </w:rPr>
        <w:t xml:space="preserve"> Хусаинову </w:t>
      </w:r>
      <w:r>
        <w:rPr>
          <w:rFonts w:ascii="Times New Roman" w:hAnsi="Times New Roman"/>
          <w:sz w:val="28"/>
        </w:rPr>
        <w:t xml:space="preserve">Ринату Газимзяновичу </w:t>
      </w:r>
      <w:r>
        <w:rPr>
          <w:rFonts w:ascii="Times New Roman" w:hAnsi="Times New Roman"/>
          <w:b w:val="0"/>
          <w:sz w:val="28"/>
        </w:rPr>
        <w:t>а</w:t>
      </w:r>
      <w:r>
        <w:rPr>
          <w:rFonts w:ascii="Times New Roman" w:hAnsi="Times New Roman"/>
          <w:sz w:val="28"/>
        </w:rPr>
        <w:t>рхивной справки от 09.12.2025 № Х-27,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об обязании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Отделения Фонда пенсионного и социального страхования РФ по Оренбургской о</w:t>
      </w:r>
      <w:r>
        <w:rPr>
          <w:rFonts w:ascii="Times New Roman" w:hAnsi="Times New Roman"/>
          <w:color w:val="000000"/>
          <w:sz w:val="28"/>
        </w:rPr>
        <w:t xml:space="preserve">бласти </w:t>
      </w:r>
      <w:r>
        <w:rPr>
          <w:rFonts w:ascii="Times New Roman" w:hAnsi="Times New Roman"/>
          <w:color w:val="000000"/>
          <w:sz w:val="28"/>
        </w:rPr>
        <w:t xml:space="preserve"> принять для оценки пенсионного стажа жителя с. Татарская Каргала</w:t>
      </w:r>
      <w:r>
        <w:rPr>
          <w:rFonts w:ascii="Times New Roman" w:hAnsi="Times New Roman"/>
          <w:sz w:val="28"/>
        </w:rPr>
        <w:t xml:space="preserve"> заработную плату, указанную в архивной справке </w:t>
      </w:r>
      <w:r>
        <w:rPr>
          <w:rFonts w:ascii="Times New Roman" w:hAnsi="Times New Roman"/>
          <w:sz w:val="28"/>
        </w:rPr>
        <w:t>от 09.12.2025 № Х-27, а также произвести перерасчет пенсии с 22.01.2022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Решением Ленинского районного суда г. Оренбурга исковые требования прокурора САкмарского района удовлетворены в полном объеме.                                              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</w:t>
      </w:r>
    </w:p>
    <w:p w14:paraId="06000000">
      <w:pPr>
        <w:widowControl w:val="0"/>
        <w:ind w:firstLine="0" w:left="0"/>
        <w:jc w:val="both"/>
        <w:rPr>
          <w:rFonts w:ascii="Times New Roman" w:hAnsi="Times New Roman"/>
          <w:sz w:val="28"/>
        </w:rPr>
      </w:pPr>
    </w:p>
    <w:p w14:paraId="07000000">
      <w:pPr>
        <w:widowControl w:val="0"/>
        <w:ind w:firstLine="0" w:left="0"/>
        <w:jc w:val="both"/>
        <w:rPr>
          <w:rFonts w:ascii="Times New Roman" w:hAnsi="Times New Roman"/>
          <w:sz w:val="28"/>
        </w:rPr>
      </w:pPr>
    </w:p>
    <w:p w14:paraId="08000000">
      <w:pPr>
        <w:widowControl w:val="0"/>
        <w:ind w:firstLine="0" w:left="0"/>
        <w:jc w:val="both"/>
        <w:rPr>
          <w:rFonts w:ascii="Times New Roman" w:hAnsi="Times New Roman"/>
          <w:sz w:val="28"/>
        </w:rPr>
      </w:pPr>
    </w:p>
    <w:p w14:paraId="09000000">
      <w:pPr>
        <w:widowControl w:val="0"/>
        <w:ind w:firstLine="0" w:left="0"/>
        <w:jc w:val="both"/>
        <w:rPr>
          <w:rFonts w:ascii="Times New Roman" w:hAnsi="Times New Roman"/>
          <w:sz w:val="28"/>
        </w:rPr>
      </w:pPr>
    </w:p>
    <w:p w14:paraId="0A000000">
      <w:pPr>
        <w:widowControl w:val="0"/>
        <w:ind w:firstLine="0" w:left="0"/>
        <w:jc w:val="both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1"/>
    <w:next w:val="Style_1"/>
    <w:link w:val="Style_11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2026-06-30T09:06:35Z</dcterms:created>
  <dcterms:modified xsi:type="dcterms:W3CDTF">2026-06-30T09:06:35Z</dcterms:modified>
</cp:coreProperties>
</file>